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90" w:rsidRDefault="00AA0290" w:rsidP="00AA02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375D">
        <w:rPr>
          <w:b/>
          <w:sz w:val="28"/>
          <w:szCs w:val="28"/>
        </w:rPr>
        <w:t>Aktywność twórcza w pracy nauczyciela polonijnego</w:t>
      </w:r>
    </w:p>
    <w:p w:rsidR="00AA0290" w:rsidRPr="00BE375D" w:rsidRDefault="00AA0290" w:rsidP="00AA0290">
      <w:pPr>
        <w:jc w:val="center"/>
        <w:rPr>
          <w:b/>
          <w:sz w:val="28"/>
          <w:szCs w:val="28"/>
        </w:rPr>
      </w:pPr>
      <w:r w:rsidRPr="00BE375D">
        <w:rPr>
          <w:b/>
          <w:sz w:val="28"/>
          <w:szCs w:val="28"/>
        </w:rPr>
        <w:t>warsztaty 6.02.2018</w:t>
      </w:r>
    </w:p>
    <w:p w:rsidR="00AA0290" w:rsidRDefault="00AA0290" w:rsidP="00AA0290">
      <w:pPr>
        <w:jc w:val="center"/>
        <w:rPr>
          <w:b/>
        </w:rPr>
      </w:pPr>
      <w:r>
        <w:rPr>
          <w:b/>
        </w:rPr>
        <w:t>Część II</w:t>
      </w:r>
    </w:p>
    <w:p w:rsidR="00AA0290" w:rsidRDefault="00AA0290" w:rsidP="00CE31F4">
      <w:pPr>
        <w:autoSpaceDE w:val="0"/>
        <w:autoSpaceDN w:val="0"/>
        <w:adjustRightInd w:val="0"/>
        <w:rPr>
          <w:b/>
          <w:bCs/>
        </w:rPr>
      </w:pPr>
    </w:p>
    <w:p w:rsidR="00AA0290" w:rsidRPr="00BE375D" w:rsidRDefault="00AA0290" w:rsidP="00AA0290">
      <w:pPr>
        <w:jc w:val="center"/>
        <w:rPr>
          <w:b/>
        </w:rPr>
      </w:pPr>
      <w:r w:rsidRPr="00BE375D">
        <w:rPr>
          <w:b/>
        </w:rPr>
        <w:t>SKOJARZENIA</w:t>
      </w:r>
    </w:p>
    <w:p w:rsidR="00AA0290" w:rsidRDefault="00AA0290" w:rsidP="00CE31F4">
      <w:pPr>
        <w:autoSpaceDE w:val="0"/>
        <w:autoSpaceDN w:val="0"/>
        <w:adjustRightInd w:val="0"/>
        <w:rPr>
          <w:b/>
          <w:bCs/>
        </w:rPr>
      </w:pPr>
    </w:p>
    <w:p w:rsidR="000528E0" w:rsidRPr="000528E0" w:rsidRDefault="000528E0" w:rsidP="000528E0">
      <w:pPr>
        <w:pStyle w:val="Default"/>
        <w:rPr>
          <w:b/>
        </w:rPr>
      </w:pPr>
      <w:r w:rsidRPr="000528E0">
        <w:rPr>
          <w:b/>
        </w:rPr>
        <w:t>Zamień figurę</w:t>
      </w:r>
    </w:p>
    <w:p w:rsidR="000528E0" w:rsidRDefault="000528E0" w:rsidP="000528E0">
      <w:pPr>
        <w:pStyle w:val="Default"/>
        <w:rPr>
          <w:sz w:val="22"/>
          <w:szCs w:val="22"/>
        </w:rPr>
      </w:pPr>
      <w:r w:rsidRPr="007C59FD">
        <w:rPr>
          <w:sz w:val="22"/>
          <w:szCs w:val="22"/>
        </w:rPr>
        <w:t>Dorosły rozdaje dzieciom karty z narys</w:t>
      </w:r>
      <w:r>
        <w:rPr>
          <w:sz w:val="22"/>
          <w:szCs w:val="22"/>
        </w:rPr>
        <w:t>owanymi trójkątami (</w:t>
      </w:r>
      <w:r w:rsidRPr="007C59FD">
        <w:rPr>
          <w:sz w:val="22"/>
          <w:szCs w:val="22"/>
        </w:rPr>
        <w:t>zaczynamy od kilku</w:t>
      </w:r>
      <w:r>
        <w:rPr>
          <w:sz w:val="22"/>
          <w:szCs w:val="22"/>
        </w:rPr>
        <w:t xml:space="preserve"> figur, następnie możemy dać więcej</w:t>
      </w:r>
      <w:r w:rsidRPr="007C59FD">
        <w:rPr>
          <w:sz w:val="22"/>
          <w:szCs w:val="22"/>
        </w:rPr>
        <w:t xml:space="preserve">) i prosi: Każdy z trójkątów zamień na inny rysunek. </w:t>
      </w:r>
    </w:p>
    <w:p w:rsidR="000528E0" w:rsidRPr="007C59FD" w:rsidRDefault="000528E0" w:rsidP="000528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Można dać kartę z narysowanymi kołami lub innymi kształtami.</w:t>
      </w:r>
    </w:p>
    <w:p w:rsidR="000528E0" w:rsidRDefault="000528E0" w:rsidP="00CE31F4">
      <w:pPr>
        <w:autoSpaceDE w:val="0"/>
        <w:autoSpaceDN w:val="0"/>
        <w:adjustRightInd w:val="0"/>
        <w:rPr>
          <w:b/>
          <w:bCs/>
        </w:rPr>
      </w:pPr>
    </w:p>
    <w:p w:rsidR="000528E0" w:rsidRDefault="000528E0" w:rsidP="000528E0">
      <w:pPr>
        <w:rPr>
          <w:b/>
        </w:rPr>
      </w:pPr>
      <w:r>
        <w:rPr>
          <w:b/>
        </w:rPr>
        <w:t>Kropki</w:t>
      </w:r>
    </w:p>
    <w:p w:rsidR="000528E0" w:rsidRDefault="000528E0" w:rsidP="000528E0">
      <w:pPr>
        <w:rPr>
          <w:color w:val="000000"/>
        </w:rPr>
      </w:pPr>
      <w:r w:rsidRPr="0030544B">
        <w:rPr>
          <w:color w:val="000000"/>
        </w:rPr>
        <w:t>Każ</w:t>
      </w:r>
      <w:r>
        <w:rPr>
          <w:color w:val="000000"/>
        </w:rPr>
        <w:t>de dziecko rysuje na kartce (format A5) np. 10</w:t>
      </w:r>
      <w:r w:rsidRPr="0030544B">
        <w:rPr>
          <w:color w:val="000000"/>
        </w:rPr>
        <w:t xml:space="preserve"> krope</w:t>
      </w:r>
      <w:r>
        <w:rPr>
          <w:color w:val="000000"/>
        </w:rPr>
        <w:t>k w dowolnych miejscach. D</w:t>
      </w:r>
      <w:r w:rsidRPr="0030544B">
        <w:rPr>
          <w:color w:val="000000"/>
        </w:rPr>
        <w:t>z</w:t>
      </w:r>
      <w:r>
        <w:rPr>
          <w:color w:val="000000"/>
        </w:rPr>
        <w:t>ieci wymieniają się kartkami. Ich zadanie polega na połączeniu ze sobą krop</w:t>
      </w:r>
      <w:r w:rsidRPr="0030544B">
        <w:rPr>
          <w:color w:val="000000"/>
        </w:rPr>
        <w:t>ek, aby powstał coś z</w:t>
      </w:r>
      <w:r>
        <w:rPr>
          <w:color w:val="000000"/>
        </w:rPr>
        <w:t xml:space="preserve">naczący obrazek. Ważne jest, </w:t>
      </w:r>
      <w:r w:rsidRPr="0030544B">
        <w:rPr>
          <w:color w:val="000000"/>
        </w:rPr>
        <w:t xml:space="preserve">aby w rysowaniu linii uwzględnić każdą kropeczkę. </w:t>
      </w:r>
    </w:p>
    <w:p w:rsidR="00E20820" w:rsidRDefault="00E20820" w:rsidP="000528E0">
      <w:pPr>
        <w:rPr>
          <w:color w:val="000000"/>
        </w:rPr>
      </w:pPr>
    </w:p>
    <w:p w:rsidR="00E20820" w:rsidRPr="00AD6553" w:rsidRDefault="00E20820" w:rsidP="00E20820">
      <w:pPr>
        <w:rPr>
          <w:b/>
          <w:u w:val="single"/>
        </w:rPr>
      </w:pPr>
      <w:r w:rsidRPr="00AD6553">
        <w:rPr>
          <w:b/>
          <w:u w:val="single"/>
        </w:rPr>
        <w:t>Wymień</w:t>
      </w:r>
    </w:p>
    <w:p w:rsidR="00E20820" w:rsidRPr="00E069F5" w:rsidRDefault="00E20820" w:rsidP="00E20820">
      <w:r w:rsidRPr="00E069F5">
        <w:t>Wymień jak najwięcej wyrazów oznaczających czynności, jakie wykonują: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ogrodnik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lekarz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policjant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murarz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rybak</w:t>
      </w:r>
    </w:p>
    <w:p w:rsidR="00E20820" w:rsidRPr="00E069F5" w:rsidRDefault="00E20820" w:rsidP="00E20820">
      <w:r w:rsidRPr="00E069F5">
        <w:t>Wymień jak najwięcej przedmiotów (rzeczy), które: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pachną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wydają dźwięki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są miękkie w dotyku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są szorstkie w dotyku</w:t>
      </w:r>
    </w:p>
    <w:p w:rsidR="00E20820" w:rsidRPr="00E069F5" w:rsidRDefault="00E20820" w:rsidP="00E20820">
      <w:pPr>
        <w:numPr>
          <w:ilvl w:val="0"/>
          <w:numId w:val="1"/>
        </w:numPr>
      </w:pPr>
      <w:r w:rsidRPr="00E069F5">
        <w:t>są ciepłe</w:t>
      </w:r>
    </w:p>
    <w:p w:rsidR="00E20820" w:rsidRDefault="00E20820" w:rsidP="00E20820">
      <w:pPr>
        <w:numPr>
          <w:ilvl w:val="0"/>
          <w:numId w:val="1"/>
        </w:numPr>
      </w:pPr>
      <w:r w:rsidRPr="00E069F5">
        <w:t>są zimn</w:t>
      </w:r>
      <w:r>
        <w:t>e</w:t>
      </w:r>
    </w:p>
    <w:p w:rsidR="00E20820" w:rsidRDefault="00E20820" w:rsidP="00E20820">
      <w:r>
        <w:t>Ćwiczenie można przeprowadzić w grupach.</w:t>
      </w:r>
    </w:p>
    <w:p w:rsidR="00E20820" w:rsidRPr="000528E0" w:rsidRDefault="00E20820" w:rsidP="000528E0">
      <w:pPr>
        <w:rPr>
          <w:b/>
        </w:rPr>
      </w:pPr>
    </w:p>
    <w:p w:rsidR="000528E0" w:rsidRDefault="000528E0" w:rsidP="00CE31F4">
      <w:pPr>
        <w:autoSpaceDE w:val="0"/>
        <w:autoSpaceDN w:val="0"/>
        <w:adjustRightInd w:val="0"/>
        <w:rPr>
          <w:b/>
          <w:bCs/>
        </w:rPr>
      </w:pPr>
    </w:p>
    <w:p w:rsidR="00CE31F4" w:rsidRPr="00FF06D8" w:rsidRDefault="00CE31F4" w:rsidP="00CE31F4">
      <w:pPr>
        <w:autoSpaceDE w:val="0"/>
        <w:autoSpaceDN w:val="0"/>
        <w:adjustRightInd w:val="0"/>
        <w:rPr>
          <w:b/>
          <w:bCs/>
        </w:rPr>
      </w:pPr>
      <w:proofErr w:type="spellStart"/>
      <w:r w:rsidRPr="00FF06D8">
        <w:rPr>
          <w:b/>
          <w:bCs/>
        </w:rPr>
        <w:t>Tribondy</w:t>
      </w:r>
      <w:proofErr w:type="spellEnd"/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Poszukiwanie czwartego słowa, które kojarzy się z trzema pozostałymi, jest doskonałą metodą</w:t>
      </w:r>
      <w:r>
        <w:t xml:space="preserve"> rozwijania </w:t>
      </w:r>
      <w:r w:rsidRPr="00FF06D8">
        <w:t>zarówno myślenia twórczego, jak i analitycznego. Ponadto p</w:t>
      </w:r>
      <w:r>
        <w:t xml:space="preserve">rzeszukiwanie posiadanego przez </w:t>
      </w:r>
      <w:r w:rsidRPr="00FF06D8">
        <w:t xml:space="preserve">podmiot systemu wiedzy usprawnia </w:t>
      </w:r>
      <w:proofErr w:type="spellStart"/>
      <w:r w:rsidRPr="00FF06D8">
        <w:t>metapoznanie</w:t>
      </w:r>
      <w:proofErr w:type="spellEnd"/>
      <w:r w:rsidRPr="00FF06D8">
        <w:t>, tj. ułatwia kontrolowanie procesów poznawczych,</w:t>
      </w:r>
      <w:r>
        <w:t xml:space="preserve"> </w:t>
      </w:r>
      <w:r w:rsidRPr="00FF06D8">
        <w:t>uruchamia odpowiednie strategie porządkowania informacji dzięki tworzeniu nowych skojarzeń między</w:t>
      </w:r>
      <w:r>
        <w:t xml:space="preserve"> </w:t>
      </w:r>
      <w:r w:rsidRPr="00FF06D8">
        <w:t>nimi (</w:t>
      </w:r>
      <w:proofErr w:type="spellStart"/>
      <w:r w:rsidRPr="00FF06D8">
        <w:t>Nęcka</w:t>
      </w:r>
      <w:proofErr w:type="spellEnd"/>
      <w:r w:rsidRPr="00FF06D8">
        <w:t>, 2004).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 xml:space="preserve">Uczniowie z wielką przyjemnością rozwiązują </w:t>
      </w:r>
      <w:proofErr w:type="spellStart"/>
      <w:r w:rsidRPr="00FF06D8">
        <w:t>tribondy</w:t>
      </w:r>
      <w:proofErr w:type="spellEnd"/>
      <w:r w:rsidRPr="00FF06D8">
        <w:t>, a z czasem podejmują też wysił</w:t>
      </w:r>
      <w:r>
        <w:t xml:space="preserve">ek ich samodzielnego </w:t>
      </w:r>
      <w:r w:rsidRPr="00FF06D8">
        <w:t>układania jako zagadek dla innych osób. Metoda ta świetnie sprawdza się</w:t>
      </w:r>
      <w:r>
        <w:t xml:space="preserve"> w ramach rodzinnego </w:t>
      </w:r>
      <w:r w:rsidRPr="00FF06D8">
        <w:t xml:space="preserve">spędzania czasu wolnego: członkowie rodziny generują nawzajem dla siebie </w:t>
      </w:r>
      <w:proofErr w:type="spellStart"/>
      <w:r w:rsidRPr="00FF06D8">
        <w:t>tribondy</w:t>
      </w:r>
      <w:proofErr w:type="spellEnd"/>
      <w:r w:rsidRPr="00FF06D8">
        <w:t>, a nastę</w:t>
      </w:r>
      <w:r>
        <w:t xml:space="preserve">pnie </w:t>
      </w:r>
      <w:r w:rsidRPr="00FF06D8">
        <w:t>rywalizują między sobą w szybkości właściwych skojarzeń. Poniżej zaprezentowano przykł</w:t>
      </w:r>
      <w:r>
        <w:t xml:space="preserve">adowe </w:t>
      </w:r>
      <w:proofErr w:type="spellStart"/>
      <w:r w:rsidRPr="00FF06D8">
        <w:t>tribondy</w:t>
      </w:r>
      <w:proofErr w:type="spellEnd"/>
      <w:r w:rsidRPr="00FF06D8">
        <w:t xml:space="preserve"> o zróżnicowanym poz</w:t>
      </w:r>
      <w:r>
        <w:t>iomie trudności.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W nawiasie umieszczono rozwiązania.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barszcz – cukier – zarozumialec (burak)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zastawa – gwarancja – tenis (serwis)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kawa – pociąg – suwak (ekspres)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ser – święto – sól (feta)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lastRenderedPageBreak/>
        <w:t>stół – sekator – fryzjer (nożyczki/nożyce)</w:t>
      </w:r>
    </w:p>
    <w:p w:rsidR="00CE31F4" w:rsidRDefault="00CE31F4" w:rsidP="00CE31F4">
      <w:pPr>
        <w:contextualSpacing/>
        <w:jc w:val="both"/>
      </w:pPr>
      <w:r w:rsidRPr="00FF06D8">
        <w:t>futro – jama – mysz (norka</w:t>
      </w:r>
      <w:r>
        <w:t>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jogurt – antybiotyk – zakwas (bakterie)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uczelnia – apel – Platon (akademia)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kolor – owoc – pocisk (granat)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zdjęcia – zęby – ciśnienie (aparat)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wieżowiec – skała – rysunek (blok)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pięść – kanciapa – ring (boks)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pasy – Afryka – koniowate (zebra)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funkcja – aktor – uprawa (rola)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celebryta – niebo – Dawid (gwiazda)</w:t>
      </w:r>
    </w:p>
    <w:p w:rsidR="00CE31F4" w:rsidRPr="00FF06D8" w:rsidRDefault="00CE31F4" w:rsidP="00CE31F4">
      <w:pPr>
        <w:autoSpaceDE w:val="0"/>
        <w:autoSpaceDN w:val="0"/>
        <w:adjustRightInd w:val="0"/>
      </w:pPr>
      <w:r w:rsidRPr="00FF06D8">
        <w:t>plotka – krzyżówka – cyranka (kaczka)</w:t>
      </w:r>
    </w:p>
    <w:p w:rsidR="00381E03" w:rsidRDefault="00381E03" w:rsidP="00CE31F4">
      <w:pPr>
        <w:autoSpaceDE w:val="0"/>
        <w:autoSpaceDN w:val="0"/>
        <w:adjustRightInd w:val="0"/>
      </w:pPr>
    </w:p>
    <w:p w:rsidR="00CE31F4" w:rsidRPr="00051D56" w:rsidRDefault="00CE31F4" w:rsidP="00CE31F4">
      <w:pPr>
        <w:autoSpaceDE w:val="0"/>
        <w:autoSpaceDN w:val="0"/>
        <w:adjustRightInd w:val="0"/>
      </w:pPr>
      <w:r w:rsidRPr="00CE31F4">
        <w:rPr>
          <w:b/>
        </w:rPr>
        <w:t>UWAGA:</w:t>
      </w:r>
      <w:r>
        <w:t xml:space="preserve"> </w:t>
      </w:r>
      <w:proofErr w:type="spellStart"/>
      <w:r w:rsidRPr="00051D56">
        <w:t>Tribondy</w:t>
      </w:r>
      <w:proofErr w:type="spellEnd"/>
      <w:r w:rsidRPr="00051D56">
        <w:t xml:space="preserve"> lubiane są również przez dzieci młodsze i świetnie przygotowują je do dłuższego utrzymywania</w:t>
      </w:r>
      <w:r>
        <w:t xml:space="preserve"> </w:t>
      </w:r>
      <w:r w:rsidRPr="00051D56">
        <w:t>koncentracji oraz przeszukiwania własnych zasobów informacyjnych. Należy jednak pamiętać</w:t>
      </w:r>
      <w:r>
        <w:t xml:space="preserve">, </w:t>
      </w:r>
      <w:r w:rsidRPr="00051D56">
        <w:t>aby proponowane skojarzenia bardziej dotyczyły bezpośrednich związków mię</w:t>
      </w:r>
      <w:r>
        <w:t xml:space="preserve">dzy obiektami </w:t>
      </w:r>
      <w:r w:rsidRPr="00051D56">
        <w:t>z pominięciem relacji o charakterze symboliczno-metaforycznym. Przykłady:</w:t>
      </w:r>
    </w:p>
    <w:p w:rsidR="00CE31F4" w:rsidRPr="00051D56" w:rsidRDefault="00CE31F4" w:rsidP="00CE31F4">
      <w:pPr>
        <w:autoSpaceDE w:val="0"/>
        <w:autoSpaceDN w:val="0"/>
        <w:adjustRightInd w:val="0"/>
      </w:pPr>
      <w:r w:rsidRPr="00051D56">
        <w:t>deszcz – słońce – kolory (tęcza)</w:t>
      </w:r>
    </w:p>
    <w:p w:rsidR="00CE31F4" w:rsidRPr="00051D56" w:rsidRDefault="00CE31F4" w:rsidP="00CE31F4">
      <w:pPr>
        <w:autoSpaceDE w:val="0"/>
        <w:autoSpaceDN w:val="0"/>
        <w:adjustRightInd w:val="0"/>
      </w:pPr>
      <w:r w:rsidRPr="00051D56">
        <w:t>kierownica – opony – silnik (samochód)</w:t>
      </w:r>
    </w:p>
    <w:p w:rsidR="00CE31F4" w:rsidRPr="00051D56" w:rsidRDefault="00CE31F4" w:rsidP="00CE31F4">
      <w:pPr>
        <w:autoSpaceDE w:val="0"/>
        <w:autoSpaceDN w:val="0"/>
        <w:adjustRightInd w:val="0"/>
      </w:pPr>
      <w:r w:rsidRPr="00051D56">
        <w:t>pulpit – mysz – klawiatura (komputer)</w:t>
      </w:r>
    </w:p>
    <w:p w:rsidR="00CE31F4" w:rsidRPr="00051D56" w:rsidRDefault="00CE31F4" w:rsidP="00CE31F4">
      <w:pPr>
        <w:autoSpaceDE w:val="0"/>
        <w:autoSpaceDN w:val="0"/>
        <w:adjustRightInd w:val="0"/>
      </w:pPr>
      <w:r w:rsidRPr="00051D56">
        <w:t>kromka – mąka – graham (chleb)</w:t>
      </w:r>
    </w:p>
    <w:p w:rsidR="00CE31F4" w:rsidRPr="00051D56" w:rsidRDefault="00CE31F4" w:rsidP="00CE31F4">
      <w:pPr>
        <w:contextualSpacing/>
        <w:jc w:val="both"/>
        <w:rPr>
          <w:b/>
          <w:bCs/>
          <w:i/>
        </w:rPr>
      </w:pPr>
      <w:r w:rsidRPr="00051D56">
        <w:t>księżyc – pieczywo – mak (rogal)</w:t>
      </w:r>
    </w:p>
    <w:p w:rsidR="00904900" w:rsidRDefault="000D4D10">
      <w:pPr>
        <w:rPr>
          <w:b/>
        </w:rPr>
      </w:pPr>
      <w:r w:rsidRPr="000D4D10">
        <w:rPr>
          <w:b/>
          <w:color w:val="000000"/>
          <w:sz w:val="22"/>
          <w:szCs w:val="22"/>
        </w:rPr>
        <w:t xml:space="preserve">Knopik T., </w:t>
      </w:r>
      <w:r w:rsidRPr="000D4D10">
        <w:rPr>
          <w:b/>
          <w:i/>
          <w:color w:val="000000"/>
          <w:sz w:val="22"/>
          <w:szCs w:val="22"/>
        </w:rPr>
        <w:t>Czas wolny … od nudy. Zrównoważony rozwój uczniów zdolnych w ramach zajęć pozalekcyjnych.</w:t>
      </w:r>
      <w:r w:rsidRPr="000D4D10">
        <w:rPr>
          <w:b/>
          <w:color w:val="000000"/>
          <w:sz w:val="22"/>
          <w:szCs w:val="22"/>
        </w:rPr>
        <w:t xml:space="preserve"> ORE Warszawa 2014</w:t>
      </w:r>
      <w:r w:rsidRPr="000D4D10">
        <w:rPr>
          <w:b/>
          <w:color w:val="000000"/>
          <w:sz w:val="22"/>
          <w:szCs w:val="22"/>
        </w:rPr>
        <w:br/>
      </w:r>
    </w:p>
    <w:p w:rsidR="0030544B" w:rsidRDefault="0030544B" w:rsidP="0030544B">
      <w:pPr>
        <w:rPr>
          <w:b/>
        </w:rPr>
      </w:pPr>
    </w:p>
    <w:p w:rsidR="00AA03DB" w:rsidRDefault="00AA03DB" w:rsidP="00AA03DB">
      <w:pPr>
        <w:jc w:val="center"/>
        <w:rPr>
          <w:b/>
        </w:rPr>
      </w:pPr>
      <w:r>
        <w:rPr>
          <w:b/>
        </w:rPr>
        <w:t>ABSTRAHOWANIE</w:t>
      </w:r>
    </w:p>
    <w:p w:rsidR="00AA03DB" w:rsidRDefault="00AA03DB" w:rsidP="00AA03DB">
      <w:pPr>
        <w:jc w:val="center"/>
        <w:rPr>
          <w:b/>
        </w:rPr>
      </w:pPr>
    </w:p>
    <w:p w:rsidR="00C1708D" w:rsidRPr="00683C48" w:rsidRDefault="00683C48" w:rsidP="00C1708D">
      <w:pPr>
        <w:pStyle w:val="Default"/>
        <w:rPr>
          <w:b/>
          <w:sz w:val="22"/>
          <w:szCs w:val="22"/>
        </w:rPr>
      </w:pPr>
      <w:r w:rsidRPr="00683C48">
        <w:rPr>
          <w:b/>
          <w:sz w:val="22"/>
          <w:szCs w:val="22"/>
        </w:rPr>
        <w:t>Kot</w:t>
      </w:r>
      <w:r w:rsidR="00C1708D" w:rsidRPr="00683C48">
        <w:rPr>
          <w:b/>
          <w:sz w:val="22"/>
          <w:szCs w:val="22"/>
        </w:rPr>
        <w:t xml:space="preserve"> ministra </w:t>
      </w:r>
      <w:r w:rsidRPr="00683C48">
        <w:rPr>
          <w:b/>
          <w:sz w:val="22"/>
          <w:szCs w:val="22"/>
        </w:rPr>
        <w:t>jest</w:t>
      </w:r>
      <w:r>
        <w:rPr>
          <w:b/>
          <w:sz w:val="22"/>
          <w:szCs w:val="22"/>
        </w:rPr>
        <w:t xml:space="preserve"> …</w:t>
      </w:r>
    </w:p>
    <w:p w:rsidR="00683C48" w:rsidRPr="007C59FD" w:rsidRDefault="00683C48" w:rsidP="00683C48">
      <w:pPr>
        <w:pStyle w:val="Default"/>
        <w:rPr>
          <w:sz w:val="22"/>
          <w:szCs w:val="22"/>
        </w:rPr>
      </w:pPr>
      <w:r w:rsidRPr="007C59FD">
        <w:rPr>
          <w:sz w:val="22"/>
          <w:szCs w:val="22"/>
        </w:rPr>
        <w:t>Dzieci siedzące w kole,</w:t>
      </w:r>
      <w:r>
        <w:rPr>
          <w:sz w:val="22"/>
          <w:szCs w:val="22"/>
        </w:rPr>
        <w:t xml:space="preserve"> kończą po kolei zdanie: "Kot</w:t>
      </w:r>
      <w:r w:rsidRPr="007C59FD">
        <w:rPr>
          <w:sz w:val="22"/>
          <w:szCs w:val="22"/>
        </w:rPr>
        <w:t xml:space="preserve"> ministra jest...".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Nauczyciel </w:t>
      </w:r>
      <w:r w:rsidRPr="007C59FD">
        <w:rPr>
          <w:sz w:val="22"/>
          <w:szCs w:val="22"/>
        </w:rPr>
        <w:t xml:space="preserve"> </w:t>
      </w:r>
      <w:r>
        <w:rPr>
          <w:sz w:val="22"/>
          <w:szCs w:val="22"/>
        </w:rPr>
        <w:t>podaje</w:t>
      </w:r>
      <w:proofErr w:type="gramEnd"/>
      <w:r>
        <w:rPr>
          <w:sz w:val="22"/>
          <w:szCs w:val="22"/>
        </w:rPr>
        <w:t xml:space="preserve"> literę, np. C, która staje się pierwszą literą wymienianych przez dzieci </w:t>
      </w:r>
      <w:r w:rsidRPr="007C59FD">
        <w:rPr>
          <w:sz w:val="22"/>
          <w:szCs w:val="22"/>
        </w:rPr>
        <w:t xml:space="preserve">przymiotników. Ważne, żeby przymiotników pojawiło się jak najwięcej, nie muszą koniecznie mieć </w:t>
      </w:r>
      <w:r>
        <w:rPr>
          <w:sz w:val="22"/>
          <w:szCs w:val="22"/>
        </w:rPr>
        <w:t>dużo wspólnego z cechami kota</w:t>
      </w:r>
      <w:r w:rsidRPr="007C59FD">
        <w:rPr>
          <w:sz w:val="22"/>
          <w:szCs w:val="22"/>
        </w:rPr>
        <w:t xml:space="preserve">. </w:t>
      </w:r>
    </w:p>
    <w:p w:rsidR="00C1708D" w:rsidRPr="007C59FD" w:rsidRDefault="00683C48" w:rsidP="00683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C1708D" w:rsidRPr="007C59FD">
        <w:rPr>
          <w:sz w:val="22"/>
          <w:szCs w:val="22"/>
        </w:rPr>
        <w:t xml:space="preserve">szystkie rozwiązania (nie odbiegające za bardzo od ogólnego polecenia) są dobre. </w:t>
      </w:r>
    </w:p>
    <w:p w:rsidR="00811092" w:rsidRDefault="00811092" w:rsidP="00AA03DB"/>
    <w:p w:rsidR="00811092" w:rsidRPr="00811092" w:rsidRDefault="00811092" w:rsidP="00AA03DB">
      <w:pPr>
        <w:rPr>
          <w:b/>
        </w:rPr>
      </w:pPr>
      <w:r w:rsidRPr="00811092">
        <w:rPr>
          <w:b/>
        </w:rPr>
        <w:t>Ukryta zasada</w:t>
      </w:r>
    </w:p>
    <w:p w:rsidR="00811092" w:rsidRDefault="00811092" w:rsidP="00AA03DB">
      <w:r>
        <w:t xml:space="preserve">Ćwiczenie, które wymaga abstrahowania, a jednocześnie jest krótkim przerywnikiem ruchowym. Grupę dzielimy, na co najmniej dwie podgrupy. Każda z nich ma za zadanie ustawić się w szeregu wg ustalonej przez siebie zasady np. wzrost, wiek, numer buta, imiona alfabetycznie. Pozostali uczestnicy mają za zadanie odgadnąć co to za zasada. </w:t>
      </w:r>
    </w:p>
    <w:p w:rsidR="00811092" w:rsidRDefault="00811092" w:rsidP="00AA03DB"/>
    <w:p w:rsidR="001527C6" w:rsidRPr="001527C6" w:rsidRDefault="001527C6" w:rsidP="00AA03DB">
      <w:pPr>
        <w:rPr>
          <w:b/>
        </w:rPr>
      </w:pPr>
      <w:r w:rsidRPr="001527C6">
        <w:rPr>
          <w:b/>
        </w:rPr>
        <w:t>Tysiąc definicji</w:t>
      </w:r>
    </w:p>
    <w:p w:rsidR="001527C6" w:rsidRDefault="001527C6" w:rsidP="00AA03DB">
      <w:r>
        <w:t>Ustalamy obiekt, który będziemy wspólnie definiować. Musi być to obiekt ogólnie wszystkim znany np. but, dziecko, szkoła. Następnie uczestnicy tworzą jak najwięcej definicji opisujących daną rzecz w następujący sposób np. „But jest to…”. Ważne jest wypracowanie wielu, różnorodnych definicji, aby ostatecznie wygenerować te najbardziej zaskakujące i oryginalne.</w:t>
      </w:r>
    </w:p>
    <w:p w:rsidR="0030544B" w:rsidRDefault="0030544B">
      <w:pPr>
        <w:rPr>
          <w:b/>
        </w:rPr>
      </w:pPr>
    </w:p>
    <w:p w:rsidR="001527C6" w:rsidRDefault="001527C6" w:rsidP="001527C6">
      <w:pPr>
        <w:rPr>
          <w:b/>
        </w:rPr>
      </w:pPr>
      <w:r>
        <w:rPr>
          <w:b/>
        </w:rPr>
        <w:t>Co je łączy?</w:t>
      </w:r>
    </w:p>
    <w:p w:rsidR="001527C6" w:rsidRDefault="001527C6" w:rsidP="001527C6">
      <w:r w:rsidRPr="00AA03DB">
        <w:t xml:space="preserve">Co </w:t>
      </w:r>
      <w:r>
        <w:t>mają wspólnego:</w:t>
      </w:r>
    </w:p>
    <w:p w:rsidR="001527C6" w:rsidRDefault="001527C6" w:rsidP="001527C6">
      <w:r>
        <w:t>- statek i kaczka,</w:t>
      </w:r>
    </w:p>
    <w:p w:rsidR="001527C6" w:rsidRDefault="001527C6" w:rsidP="001527C6">
      <w:r>
        <w:lastRenderedPageBreak/>
        <w:t xml:space="preserve"> - fortepian i wrotki,</w:t>
      </w:r>
    </w:p>
    <w:p w:rsidR="001527C6" w:rsidRDefault="001527C6" w:rsidP="001527C6">
      <w:r>
        <w:t>- gitara i samochód.</w:t>
      </w:r>
    </w:p>
    <w:p w:rsidR="00DB5B71" w:rsidRDefault="00DB5B71">
      <w:pPr>
        <w:rPr>
          <w:b/>
        </w:rPr>
      </w:pPr>
    </w:p>
    <w:p w:rsidR="00DB5B71" w:rsidRDefault="00DB5B71" w:rsidP="00DB5B71">
      <w:pPr>
        <w:jc w:val="center"/>
        <w:rPr>
          <w:b/>
        </w:rPr>
      </w:pPr>
      <w:r>
        <w:rPr>
          <w:b/>
        </w:rPr>
        <w:t xml:space="preserve">ROZUMOWANIE INDUKCYJNE </w:t>
      </w:r>
      <w:proofErr w:type="gramStart"/>
      <w:r>
        <w:rPr>
          <w:b/>
        </w:rPr>
        <w:t>I  DEDUKCYJNE</w:t>
      </w:r>
      <w:proofErr w:type="gramEnd"/>
    </w:p>
    <w:p w:rsidR="00C1708D" w:rsidRDefault="00C1708D" w:rsidP="00C1708D">
      <w:pPr>
        <w:rPr>
          <w:b/>
        </w:rPr>
      </w:pPr>
    </w:p>
    <w:p w:rsidR="00C1708D" w:rsidRDefault="00B42EA7" w:rsidP="00C1708D">
      <w:pPr>
        <w:rPr>
          <w:b/>
        </w:rPr>
      </w:pPr>
      <w:r>
        <w:rPr>
          <w:b/>
        </w:rPr>
        <w:t xml:space="preserve">Co by było gdyby </w:t>
      </w:r>
      <w:proofErr w:type="gramStart"/>
      <w:r>
        <w:rPr>
          <w:b/>
        </w:rPr>
        <w:t>…?,</w:t>
      </w:r>
      <w:proofErr w:type="gramEnd"/>
      <w:r>
        <w:rPr>
          <w:b/>
        </w:rPr>
        <w:t xml:space="preserve"> np.</w:t>
      </w:r>
    </w:p>
    <w:p w:rsidR="00934A9B" w:rsidRDefault="00934A9B" w:rsidP="00C1708D">
      <w:pPr>
        <w:rPr>
          <w:b/>
        </w:rPr>
      </w:pPr>
      <w:r w:rsidRPr="00D77967">
        <w:rPr>
          <w:color w:val="000000"/>
        </w:rPr>
        <w:t>Prowadząca zadaje pytanie. Zadaniem grupy jest udzielenie jak największej liczby odpowiedzi.</w:t>
      </w:r>
    </w:p>
    <w:p w:rsidR="00B42EA7" w:rsidRDefault="00B42EA7" w:rsidP="00C1708D">
      <w:r w:rsidRPr="00B42EA7">
        <w:t xml:space="preserve">- </w:t>
      </w:r>
      <w:r w:rsidR="00934A9B">
        <w:t xml:space="preserve">gdyby </w:t>
      </w:r>
      <w:r>
        <w:t>dzieci jadły tylko lody,</w:t>
      </w:r>
    </w:p>
    <w:p w:rsidR="00B42EA7" w:rsidRDefault="00B42EA7" w:rsidP="00C1708D">
      <w:r>
        <w:t xml:space="preserve">- </w:t>
      </w:r>
      <w:r w:rsidR="00934A9B">
        <w:t xml:space="preserve">gdyby </w:t>
      </w:r>
      <w:r>
        <w:t>dzieci nie chodziły do szkoły,</w:t>
      </w:r>
    </w:p>
    <w:p w:rsidR="00934A9B" w:rsidRDefault="00B42EA7" w:rsidP="00934A9B">
      <w:r>
        <w:t xml:space="preserve">- </w:t>
      </w:r>
      <w:r w:rsidR="00934A9B">
        <w:t xml:space="preserve">gdyby </w:t>
      </w:r>
      <w:r>
        <w:t xml:space="preserve">na świecie była zawsze zima, </w:t>
      </w:r>
      <w:r w:rsidR="00934A9B">
        <w:rPr>
          <w:color w:val="000000"/>
        </w:rPr>
        <w:br/>
        <w:t>- g</w:t>
      </w:r>
      <w:r w:rsidR="00934A9B" w:rsidRPr="00D77967">
        <w:rPr>
          <w:color w:val="000000"/>
        </w:rPr>
        <w:t xml:space="preserve">dybyś miał dwie głowy, co byś potrafił robić, </w:t>
      </w:r>
      <w:r w:rsidR="00934A9B">
        <w:rPr>
          <w:color w:val="000000"/>
        </w:rPr>
        <w:t>czego nie potrafisz robić teraz,</w:t>
      </w:r>
      <w:r w:rsidR="00934A9B">
        <w:rPr>
          <w:color w:val="000000"/>
        </w:rPr>
        <w:br/>
        <w:t xml:space="preserve">- gdybyś był </w:t>
      </w:r>
      <w:r w:rsidR="00934A9B" w:rsidRPr="00D77967">
        <w:rPr>
          <w:color w:val="000000"/>
        </w:rPr>
        <w:t>niewidzialnym, co byś wtedy robił, jak byś to wykorzystał?</w:t>
      </w:r>
    </w:p>
    <w:p w:rsidR="00B42EA7" w:rsidRDefault="00B42EA7" w:rsidP="00C1708D"/>
    <w:p w:rsidR="00B42EA7" w:rsidRPr="00B42EA7" w:rsidRDefault="00B42EA7" w:rsidP="00C1708D">
      <w:pPr>
        <w:rPr>
          <w:b/>
        </w:rPr>
      </w:pPr>
      <w:r w:rsidRPr="00B42EA7">
        <w:rPr>
          <w:b/>
        </w:rPr>
        <w:t>Co było przedtem?</w:t>
      </w:r>
    </w:p>
    <w:p w:rsidR="00B42EA7" w:rsidRDefault="00B42EA7" w:rsidP="00C1708D">
      <w:r>
        <w:t>Nauczyciel mówi fragment pewnej historii. Uczniowie proponują jej początek.</w:t>
      </w:r>
    </w:p>
    <w:p w:rsidR="00B42EA7" w:rsidRDefault="00B42EA7" w:rsidP="00C1708D"/>
    <w:p w:rsidR="001527C6" w:rsidRPr="001527C6" w:rsidRDefault="001527C6" w:rsidP="00C1708D">
      <w:pPr>
        <w:rPr>
          <w:b/>
        </w:rPr>
      </w:pPr>
      <w:r w:rsidRPr="001527C6">
        <w:rPr>
          <w:b/>
        </w:rPr>
        <w:t>I dlatego zebry są w paski</w:t>
      </w:r>
    </w:p>
    <w:p w:rsidR="001527C6" w:rsidRDefault="001527C6" w:rsidP="00C1708D">
      <w:r>
        <w:t xml:space="preserve">Informujemy uczestników, iż znaleziono niedawno niepodważalny dowód, tłumaczący, dlaczego zebry są w paski. Niestety dokument ten jest częściowo spalony – zostało tylko ostatnie zdanie: I dlatego zebry są w paski. Zadanie polega na stworzeniu sensownej opowieści, która ma się kończyć określonym wnioskiem. Ważne jest podkreślenie, że nie chodzi o to, żeby wyjaśnienia były zgodne z faktycznym stanem naukowym, ponieważ celem tego ćwiczenia jest pobudzenie wyobraźni. Inne przykładowe tematy do rozwinięcia: </w:t>
      </w:r>
    </w:p>
    <w:p w:rsidR="001527C6" w:rsidRDefault="001527C6" w:rsidP="00C1708D">
      <w:r>
        <w:t>I dlatego powstaje tęcza.</w:t>
      </w:r>
    </w:p>
    <w:p w:rsidR="00B42EA7" w:rsidRDefault="001527C6" w:rsidP="00C1708D">
      <w:r>
        <w:t xml:space="preserve"> I dlatego pingwiny, chociaż ptaki, nie latają.</w:t>
      </w:r>
    </w:p>
    <w:p w:rsidR="00B42EA7" w:rsidRDefault="00B42EA7" w:rsidP="00C1708D"/>
    <w:p w:rsidR="00B42EA7" w:rsidRDefault="00B42EA7" w:rsidP="00C1708D"/>
    <w:p w:rsidR="00B42EA7" w:rsidRDefault="00B42EA7" w:rsidP="00C1708D"/>
    <w:p w:rsidR="00B42EA7" w:rsidRDefault="00B42EA7" w:rsidP="00C1708D"/>
    <w:p w:rsidR="00B42EA7" w:rsidRPr="004B6DB0" w:rsidRDefault="00B42EA7" w:rsidP="00B42EA7">
      <w:pPr>
        <w:jc w:val="both"/>
        <w:rPr>
          <w:b/>
          <w:i/>
          <w:sz w:val="22"/>
          <w:szCs w:val="22"/>
        </w:rPr>
      </w:pPr>
      <w:r w:rsidRPr="004B6DB0">
        <w:rPr>
          <w:b/>
          <w:i/>
          <w:sz w:val="22"/>
          <w:szCs w:val="22"/>
        </w:rPr>
        <w:t>LITERATURA</w:t>
      </w:r>
    </w:p>
    <w:p w:rsidR="00B42EA7" w:rsidRDefault="00B42EA7" w:rsidP="00B42EA7">
      <w:pPr>
        <w:rPr>
          <w:color w:val="000000"/>
          <w:sz w:val="22"/>
          <w:szCs w:val="22"/>
        </w:rPr>
      </w:pPr>
      <w:r w:rsidRPr="00736341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Gralewski J., Materiały szkoleniowe ,,</w:t>
      </w:r>
      <w:r w:rsidRPr="0047753B">
        <w:rPr>
          <w:i/>
          <w:color w:val="000000"/>
          <w:sz w:val="22"/>
          <w:szCs w:val="22"/>
        </w:rPr>
        <w:t>Aktywność twórcza w pracy nauczyciela</w:t>
      </w:r>
      <w:r>
        <w:rPr>
          <w:color w:val="000000"/>
          <w:sz w:val="22"/>
          <w:szCs w:val="22"/>
        </w:rPr>
        <w:t>” – ORE, Sulejówek, 26-27.10.2011.</w:t>
      </w:r>
    </w:p>
    <w:p w:rsidR="00B42EA7" w:rsidRDefault="00B42EA7" w:rsidP="00B42EA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736341">
        <w:rPr>
          <w:color w:val="000000"/>
          <w:sz w:val="22"/>
          <w:szCs w:val="22"/>
        </w:rPr>
        <w:t xml:space="preserve">Jąder M., </w:t>
      </w:r>
      <w:r w:rsidRPr="00736341">
        <w:rPr>
          <w:i/>
          <w:color w:val="000000"/>
          <w:sz w:val="22"/>
          <w:szCs w:val="22"/>
        </w:rPr>
        <w:t>Krok… w kierunku kreatywności. Zabawy i ćwiczenia</w:t>
      </w:r>
      <w:r w:rsidRPr="00736341">
        <w:rPr>
          <w:color w:val="000000"/>
          <w:sz w:val="22"/>
          <w:szCs w:val="22"/>
        </w:rPr>
        <w:t>. Oficyna Wydawnicza Impuls, Kraków 2006</w:t>
      </w:r>
    </w:p>
    <w:p w:rsidR="00B42EA7" w:rsidRPr="00736341" w:rsidRDefault="00B42EA7" w:rsidP="00B42EA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Knopik T., </w:t>
      </w:r>
      <w:r w:rsidRPr="004A7451">
        <w:rPr>
          <w:i/>
          <w:color w:val="000000"/>
          <w:sz w:val="22"/>
          <w:szCs w:val="22"/>
        </w:rPr>
        <w:t>Czas wolny … od nudy. Zrównoważony rozwój uczniów zdolnych w ramach zajęć pozalekcyjnych.</w:t>
      </w:r>
      <w:r>
        <w:rPr>
          <w:color w:val="000000"/>
          <w:sz w:val="22"/>
          <w:szCs w:val="22"/>
        </w:rPr>
        <w:t xml:space="preserve"> ORE Warszawa 2014</w:t>
      </w:r>
      <w:r>
        <w:rPr>
          <w:color w:val="000000"/>
          <w:sz w:val="22"/>
          <w:szCs w:val="22"/>
        </w:rPr>
        <w:br/>
        <w:t>4</w:t>
      </w:r>
      <w:r w:rsidRPr="00736341">
        <w:rPr>
          <w:color w:val="000000"/>
          <w:sz w:val="22"/>
          <w:szCs w:val="22"/>
        </w:rPr>
        <w:t xml:space="preserve">. Kujawski J., </w:t>
      </w:r>
      <w:r w:rsidRPr="00736341">
        <w:rPr>
          <w:i/>
          <w:color w:val="000000"/>
          <w:sz w:val="22"/>
          <w:szCs w:val="22"/>
        </w:rPr>
        <w:t>Rozwijanie aktywności twórczej uczniów klas początkowych</w:t>
      </w:r>
      <w:r w:rsidRPr="00736341">
        <w:rPr>
          <w:color w:val="000000"/>
          <w:sz w:val="22"/>
          <w:szCs w:val="22"/>
        </w:rPr>
        <w:t>. WSiP, Warszawa 1990</w:t>
      </w:r>
    </w:p>
    <w:p w:rsidR="00B42EA7" w:rsidRPr="00736341" w:rsidRDefault="00B42EA7" w:rsidP="00B42EA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736341">
        <w:rPr>
          <w:color w:val="000000"/>
          <w:sz w:val="22"/>
          <w:szCs w:val="22"/>
        </w:rPr>
        <w:t xml:space="preserve">. </w:t>
      </w:r>
      <w:proofErr w:type="spellStart"/>
      <w:r w:rsidRPr="00736341">
        <w:rPr>
          <w:color w:val="000000"/>
          <w:sz w:val="22"/>
          <w:szCs w:val="22"/>
        </w:rPr>
        <w:t>Nęcka</w:t>
      </w:r>
      <w:proofErr w:type="spellEnd"/>
      <w:r w:rsidRPr="00736341">
        <w:rPr>
          <w:color w:val="000000"/>
          <w:sz w:val="22"/>
          <w:szCs w:val="22"/>
        </w:rPr>
        <w:t xml:space="preserve"> E., </w:t>
      </w:r>
      <w:r w:rsidRPr="00736341">
        <w:rPr>
          <w:i/>
          <w:color w:val="000000"/>
          <w:sz w:val="22"/>
          <w:szCs w:val="22"/>
        </w:rPr>
        <w:t>Stymulowanie ciekawości</w:t>
      </w:r>
      <w:r w:rsidRPr="00736341">
        <w:rPr>
          <w:color w:val="000000"/>
          <w:sz w:val="22"/>
          <w:szCs w:val="22"/>
        </w:rPr>
        <w:t xml:space="preserve">. </w:t>
      </w:r>
      <w:proofErr w:type="gramStart"/>
      <w:r w:rsidRPr="00736341">
        <w:rPr>
          <w:color w:val="000000"/>
          <w:sz w:val="22"/>
          <w:szCs w:val="22"/>
        </w:rPr>
        <w:t>,,</w:t>
      </w:r>
      <w:proofErr w:type="gramEnd"/>
      <w:r w:rsidRPr="00736341">
        <w:rPr>
          <w:color w:val="000000"/>
          <w:sz w:val="22"/>
          <w:szCs w:val="22"/>
        </w:rPr>
        <w:t xml:space="preserve">Carpe </w:t>
      </w:r>
      <w:proofErr w:type="spellStart"/>
      <w:r w:rsidRPr="00736341">
        <w:rPr>
          <w:color w:val="000000"/>
          <w:sz w:val="22"/>
          <w:szCs w:val="22"/>
        </w:rPr>
        <w:t>Diem</w:t>
      </w:r>
      <w:proofErr w:type="spellEnd"/>
      <w:r w:rsidRPr="00736341">
        <w:rPr>
          <w:color w:val="000000"/>
          <w:sz w:val="22"/>
          <w:szCs w:val="22"/>
        </w:rPr>
        <w:t>. Pi</w:t>
      </w:r>
      <w:r>
        <w:rPr>
          <w:color w:val="000000"/>
          <w:sz w:val="22"/>
          <w:szCs w:val="22"/>
        </w:rPr>
        <w:t>smo ludzi twórczych” 1998 nr 1</w:t>
      </w:r>
      <w:r>
        <w:rPr>
          <w:color w:val="000000"/>
          <w:sz w:val="22"/>
          <w:szCs w:val="22"/>
        </w:rPr>
        <w:br/>
        <w:t>6</w:t>
      </w:r>
      <w:r w:rsidRPr="00736341">
        <w:rPr>
          <w:color w:val="000000"/>
          <w:sz w:val="22"/>
          <w:szCs w:val="22"/>
        </w:rPr>
        <w:t xml:space="preserve">. </w:t>
      </w:r>
      <w:proofErr w:type="spellStart"/>
      <w:r w:rsidRPr="00736341">
        <w:rPr>
          <w:color w:val="000000"/>
          <w:sz w:val="22"/>
          <w:szCs w:val="22"/>
        </w:rPr>
        <w:t>Nęcka</w:t>
      </w:r>
      <w:proofErr w:type="spellEnd"/>
      <w:r w:rsidRPr="00736341">
        <w:rPr>
          <w:color w:val="000000"/>
          <w:sz w:val="22"/>
          <w:szCs w:val="22"/>
        </w:rPr>
        <w:t xml:space="preserve"> </w:t>
      </w:r>
      <w:proofErr w:type="gramStart"/>
      <w:r w:rsidRPr="00736341">
        <w:rPr>
          <w:color w:val="000000"/>
          <w:sz w:val="22"/>
          <w:szCs w:val="22"/>
        </w:rPr>
        <w:t>E,,</w:t>
      </w:r>
      <w:proofErr w:type="gramEnd"/>
      <w:r w:rsidRPr="00736341">
        <w:rPr>
          <w:color w:val="000000"/>
          <w:sz w:val="22"/>
          <w:szCs w:val="22"/>
        </w:rPr>
        <w:t xml:space="preserve"> </w:t>
      </w:r>
      <w:r w:rsidRPr="00736341">
        <w:rPr>
          <w:i/>
          <w:color w:val="000000"/>
          <w:sz w:val="22"/>
          <w:szCs w:val="22"/>
        </w:rPr>
        <w:t>Trening twórczości</w:t>
      </w:r>
      <w:r w:rsidRPr="00736341">
        <w:rPr>
          <w:color w:val="000000"/>
          <w:sz w:val="22"/>
          <w:szCs w:val="22"/>
        </w:rPr>
        <w:t>. Oficyna Wydawnicza Impuls, Kraków 1998</w:t>
      </w:r>
    </w:p>
    <w:p w:rsidR="00B42EA7" w:rsidRPr="00736341" w:rsidRDefault="00B42EA7" w:rsidP="00B42EA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736341">
        <w:rPr>
          <w:color w:val="000000"/>
          <w:sz w:val="22"/>
          <w:szCs w:val="22"/>
        </w:rPr>
        <w:t xml:space="preserve">. </w:t>
      </w:r>
      <w:proofErr w:type="spellStart"/>
      <w:r w:rsidRPr="00736341">
        <w:rPr>
          <w:color w:val="000000"/>
          <w:sz w:val="22"/>
          <w:szCs w:val="22"/>
        </w:rPr>
        <w:t>Nęcka</w:t>
      </w:r>
      <w:proofErr w:type="spellEnd"/>
      <w:r w:rsidRPr="00736341">
        <w:rPr>
          <w:color w:val="000000"/>
          <w:sz w:val="22"/>
          <w:szCs w:val="22"/>
        </w:rPr>
        <w:t xml:space="preserve"> </w:t>
      </w:r>
      <w:proofErr w:type="gramStart"/>
      <w:r w:rsidRPr="00736341">
        <w:rPr>
          <w:color w:val="000000"/>
          <w:sz w:val="22"/>
          <w:szCs w:val="22"/>
        </w:rPr>
        <w:t>E,,</w:t>
      </w:r>
      <w:proofErr w:type="gramEnd"/>
      <w:r w:rsidRPr="00736341">
        <w:rPr>
          <w:color w:val="000000"/>
          <w:sz w:val="22"/>
          <w:szCs w:val="22"/>
        </w:rPr>
        <w:t xml:space="preserve"> </w:t>
      </w:r>
      <w:r w:rsidRPr="00736341">
        <w:rPr>
          <w:i/>
          <w:color w:val="000000"/>
          <w:sz w:val="22"/>
          <w:szCs w:val="22"/>
        </w:rPr>
        <w:t>Psychologia twórczości</w:t>
      </w:r>
      <w:r w:rsidRPr="00736341">
        <w:rPr>
          <w:color w:val="000000"/>
          <w:sz w:val="22"/>
          <w:szCs w:val="22"/>
        </w:rPr>
        <w:t>. Gdańskie Wydawnictwo Psychologiczne 2001</w:t>
      </w:r>
    </w:p>
    <w:p w:rsidR="00B42EA7" w:rsidRPr="00736341" w:rsidRDefault="00B42EA7" w:rsidP="00B42EA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736341">
        <w:rPr>
          <w:color w:val="000000"/>
          <w:sz w:val="22"/>
          <w:szCs w:val="22"/>
        </w:rPr>
        <w:t xml:space="preserve">. Nowak M., </w:t>
      </w:r>
      <w:r w:rsidRPr="00736341">
        <w:rPr>
          <w:i/>
          <w:color w:val="000000"/>
          <w:sz w:val="22"/>
          <w:szCs w:val="22"/>
        </w:rPr>
        <w:t>Ćwiczenia i zabawy rozwijające myślenie twórcze</w:t>
      </w:r>
      <w:r w:rsidRPr="00736341">
        <w:rPr>
          <w:color w:val="000000"/>
          <w:sz w:val="22"/>
          <w:szCs w:val="22"/>
        </w:rPr>
        <w:t xml:space="preserve">. www.poradnia.wroclaw.pl </w:t>
      </w:r>
    </w:p>
    <w:p w:rsidR="00B42EA7" w:rsidRPr="00736341" w:rsidRDefault="00B42EA7" w:rsidP="00B42EA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736341">
        <w:rPr>
          <w:color w:val="000000"/>
          <w:sz w:val="22"/>
          <w:szCs w:val="22"/>
        </w:rPr>
        <w:t xml:space="preserve">. </w:t>
      </w:r>
      <w:proofErr w:type="spellStart"/>
      <w:r w:rsidRPr="00736341">
        <w:rPr>
          <w:color w:val="000000"/>
          <w:sz w:val="22"/>
          <w:szCs w:val="22"/>
        </w:rPr>
        <w:t>Puślecki</w:t>
      </w:r>
      <w:proofErr w:type="spellEnd"/>
      <w:r w:rsidRPr="00736341">
        <w:rPr>
          <w:color w:val="000000"/>
          <w:sz w:val="22"/>
          <w:szCs w:val="22"/>
        </w:rPr>
        <w:t xml:space="preserve"> W., </w:t>
      </w:r>
      <w:r w:rsidRPr="00736341">
        <w:rPr>
          <w:i/>
          <w:color w:val="000000"/>
          <w:sz w:val="22"/>
          <w:szCs w:val="22"/>
        </w:rPr>
        <w:t>Wspieranie elementarnych zdolności twórczych uczniów</w:t>
      </w:r>
      <w:r w:rsidRPr="00736341">
        <w:rPr>
          <w:color w:val="000000"/>
          <w:sz w:val="22"/>
          <w:szCs w:val="22"/>
        </w:rPr>
        <w:t>. Of</w:t>
      </w:r>
      <w:r>
        <w:rPr>
          <w:color w:val="000000"/>
          <w:sz w:val="22"/>
          <w:szCs w:val="22"/>
        </w:rPr>
        <w:t>icyna Wyd. Impuls, Kraków 1999</w:t>
      </w:r>
      <w:r>
        <w:rPr>
          <w:color w:val="000000"/>
          <w:sz w:val="22"/>
          <w:szCs w:val="22"/>
        </w:rPr>
        <w:br/>
        <w:t>10</w:t>
      </w:r>
      <w:r w:rsidRPr="00736341">
        <w:rPr>
          <w:color w:val="000000"/>
          <w:sz w:val="22"/>
          <w:szCs w:val="22"/>
        </w:rPr>
        <w:t xml:space="preserve">. Szmidt K., </w:t>
      </w:r>
      <w:r w:rsidRPr="00736341">
        <w:rPr>
          <w:i/>
          <w:color w:val="000000"/>
          <w:sz w:val="22"/>
          <w:szCs w:val="22"/>
        </w:rPr>
        <w:t>Porządek i przygoda - lekcje twórczości. Część 1</w:t>
      </w:r>
      <w:r w:rsidRPr="00736341">
        <w:rPr>
          <w:color w:val="000000"/>
          <w:sz w:val="22"/>
          <w:szCs w:val="22"/>
        </w:rPr>
        <w:t>. WSiP Warszawa 1997</w:t>
      </w:r>
    </w:p>
    <w:p w:rsidR="00B42EA7" w:rsidRDefault="00B42EA7" w:rsidP="00B42EA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736341">
        <w:rPr>
          <w:color w:val="000000"/>
          <w:sz w:val="22"/>
          <w:szCs w:val="22"/>
        </w:rPr>
        <w:t xml:space="preserve">. Szmidt K., </w:t>
      </w:r>
      <w:proofErr w:type="spellStart"/>
      <w:r w:rsidRPr="00736341">
        <w:rPr>
          <w:color w:val="000000"/>
          <w:sz w:val="22"/>
          <w:szCs w:val="22"/>
        </w:rPr>
        <w:t>Bonar</w:t>
      </w:r>
      <w:proofErr w:type="spellEnd"/>
      <w:r w:rsidRPr="00736341">
        <w:rPr>
          <w:color w:val="000000"/>
          <w:sz w:val="22"/>
          <w:szCs w:val="22"/>
        </w:rPr>
        <w:t xml:space="preserve"> J., </w:t>
      </w:r>
      <w:r w:rsidRPr="00736341">
        <w:rPr>
          <w:i/>
          <w:color w:val="000000"/>
          <w:sz w:val="22"/>
          <w:szCs w:val="22"/>
        </w:rPr>
        <w:t>Żywioły. Lekcje twórczości w nauczaniu zintegrowanym</w:t>
      </w:r>
      <w:r w:rsidRPr="00736341">
        <w:rPr>
          <w:color w:val="000000"/>
          <w:sz w:val="22"/>
          <w:szCs w:val="22"/>
        </w:rPr>
        <w:t>. WSiP Warszawa 1998</w:t>
      </w:r>
    </w:p>
    <w:p w:rsidR="00B42EA7" w:rsidRPr="00B42EA7" w:rsidRDefault="00B42EA7" w:rsidP="00C1708D"/>
    <w:sectPr w:rsidR="00B42EA7" w:rsidRPr="00B42EA7" w:rsidSect="0090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264A0"/>
    <w:multiLevelType w:val="hybridMultilevel"/>
    <w:tmpl w:val="D36C64EE"/>
    <w:lvl w:ilvl="0" w:tplc="B8B6AAA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4"/>
    <w:rsid w:val="000528E0"/>
    <w:rsid w:val="000D4D10"/>
    <w:rsid w:val="00137CFF"/>
    <w:rsid w:val="001527C6"/>
    <w:rsid w:val="001B4979"/>
    <w:rsid w:val="0030544B"/>
    <w:rsid w:val="00381E03"/>
    <w:rsid w:val="00683C48"/>
    <w:rsid w:val="00811092"/>
    <w:rsid w:val="008427B3"/>
    <w:rsid w:val="00904900"/>
    <w:rsid w:val="00934A9B"/>
    <w:rsid w:val="00AA0290"/>
    <w:rsid w:val="00AA03DB"/>
    <w:rsid w:val="00B03936"/>
    <w:rsid w:val="00B42EA7"/>
    <w:rsid w:val="00BC59A7"/>
    <w:rsid w:val="00C1708D"/>
    <w:rsid w:val="00CE31F4"/>
    <w:rsid w:val="00D007D0"/>
    <w:rsid w:val="00DB5B71"/>
    <w:rsid w:val="00E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F775-8B6C-4BC7-BDE3-39E9C554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1F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427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8427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427B3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0544B"/>
    <w:pPr>
      <w:spacing w:before="100" w:beforeAutospacing="1" w:after="100" w:afterAutospacing="1"/>
    </w:pPr>
  </w:style>
  <w:style w:type="paragraph" w:customStyle="1" w:styleId="Default">
    <w:name w:val="Default"/>
    <w:rsid w:val="000528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Daniszewska</cp:lastModifiedBy>
  <cp:revision>2</cp:revision>
  <cp:lastPrinted>2018-02-07T12:02:00Z</cp:lastPrinted>
  <dcterms:created xsi:type="dcterms:W3CDTF">2018-06-05T20:47:00Z</dcterms:created>
  <dcterms:modified xsi:type="dcterms:W3CDTF">2018-06-05T20:47:00Z</dcterms:modified>
</cp:coreProperties>
</file>